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  <w:jc w:val="center"/>
      </w:pPr>
      <w:r>
        <w:t>NAMSA – NTM-I</w:t>
      </w:r>
    </w:p>
    <w:p>
      <w:pPr>
        <w:pStyle w:val="ListParagraph"/>
        <w:numPr>
          <w:ilvl w:val="0"/>
          <w:numId w:val="1"/>
        </w:numPr>
      </w:pPr>
      <w:r>
        <w:t xml:space="preserve"> Changes in conditions in Iraq Since 1 Jan 09</w:t>
      </w:r>
    </w:p>
    <w:p>
      <w:pPr>
        <w:pStyle w:val="ListParagraph"/>
        <w:numPr>
          <w:ilvl w:val="1"/>
          <w:numId w:val="1"/>
        </w:numPr>
      </w:pPr>
      <w:r>
        <w:t>Badges/Passes</w:t>
      </w:r>
    </w:p>
    <w:p>
      <w:pPr>
        <w:pStyle w:val="ListParagraph"/>
        <w:numPr>
          <w:ilvl w:val="1"/>
          <w:numId w:val="1"/>
        </w:numPr>
      </w:pPr>
      <w:r>
        <w:t>Non-acceptance of NATO LOA</w:t>
      </w:r>
    </w:p>
    <w:p>
      <w:pPr>
        <w:pStyle w:val="ListParagraph"/>
        <w:numPr>
          <w:ilvl w:val="1"/>
          <w:numId w:val="1"/>
        </w:numPr>
      </w:pPr>
      <w:r>
        <w:t>Detention of ManTech Employees</w:t>
      </w:r>
    </w:p>
    <w:p>
      <w:pPr>
        <w:pStyle w:val="ListParagraph"/>
        <w:numPr>
          <w:ilvl w:val="1"/>
          <w:numId w:val="1"/>
        </w:numPr>
      </w:pPr>
      <w:r>
        <w:t>Quality of Life Issues</w:t>
      </w:r>
    </w:p>
    <w:p>
      <w:pPr>
        <w:pStyle w:val="ListParagraph"/>
        <w:numPr>
          <w:ilvl w:val="2"/>
          <w:numId w:val="1"/>
        </w:numPr>
      </w:pPr>
      <w:r>
        <w:t>Dining facility</w:t>
      </w:r>
    </w:p>
    <w:p>
      <w:pPr>
        <w:pStyle w:val="ListParagraph"/>
        <w:numPr>
          <w:ilvl w:val="2"/>
          <w:numId w:val="1"/>
        </w:numPr>
      </w:pPr>
      <w:r>
        <w:t>MWR facilities</w:t>
      </w:r>
    </w:p>
    <w:p>
      <w:pPr>
        <w:pStyle w:val="ListParagraph"/>
        <w:numPr>
          <w:ilvl w:val="2"/>
          <w:numId w:val="1"/>
        </w:numPr>
      </w:pPr>
      <w:r>
        <w:t>Exchange facilities</w:t>
      </w:r>
    </w:p>
    <w:p>
      <w:pPr>
        <w:pStyle w:val="ListParagraph"/>
        <w:numPr>
          <w:ilvl w:val="2"/>
          <w:numId w:val="1"/>
        </w:numPr>
      </w:pPr>
      <w:r>
        <w:t>Access to Shopettes</w:t>
      </w:r>
    </w:p>
    <w:p>
      <w:pPr>
        <w:pStyle w:val="ListParagraph"/>
        <w:numPr>
          <w:ilvl w:val="2"/>
          <w:numId w:val="1"/>
        </w:numPr>
      </w:pPr>
      <w:r>
        <w:t xml:space="preserve">APO </w:t>
      </w:r>
      <w:r>
        <w:t>privileges</w:t>
      </w:r>
    </w:p>
    <w:p>
      <w:pPr>
        <w:pStyle w:val="ListParagraph"/>
        <w:numPr>
          <w:ilvl w:val="1"/>
          <w:numId w:val="1"/>
        </w:numPr>
      </w:pPr>
      <w:r>
        <w:t>Other than Coalition Guards (Ethiopians/Fijians/Peruvians/Iraqis)</w:t>
      </w:r>
    </w:p>
    <w:p>
      <w:pPr>
        <w:pStyle w:val="ListParagraph"/>
        <w:numPr>
          <w:ilvl w:val="1"/>
          <w:numId w:val="1"/>
        </w:numPr>
      </w:pPr>
      <w:r>
        <w:t>Increase in violence</w:t>
      </w:r>
    </w:p>
    <w:p>
      <w:pPr>
        <w:pStyle w:val="ListParagraph"/>
        <w:numPr>
          <w:ilvl w:val="2"/>
          <w:numId w:val="1"/>
        </w:numPr>
      </w:pPr>
      <w:r>
        <w:t>Ar Rustimya</w:t>
      </w:r>
    </w:p>
    <w:p>
      <w:pPr>
        <w:pStyle w:val="ListParagraph"/>
        <w:numPr>
          <w:ilvl w:val="0"/>
          <w:numId w:val="1"/>
        </w:numPr>
      </w:pPr>
      <w:r>
        <w:t>DLOS</w:t>
      </w:r>
      <w:r>
        <w:t xml:space="preserve"> Rates</w:t>
      </w:r>
      <w:r>
        <w:t xml:space="preserve"> - Friday</w:t>
      </w:r>
    </w:p>
    <w:p>
      <w:pPr>
        <w:pStyle w:val="ListParagraph"/>
        <w:numPr>
          <w:ilvl w:val="0"/>
          <w:numId w:val="1"/>
        </w:numPr>
      </w:pPr>
      <w:r>
        <w:t>Maintenance of U.S. C</w:t>
      </w:r>
      <w:r>
        <w:t>ommunications</w:t>
      </w:r>
    </w:p>
    <w:p>
      <w:pPr>
        <w:pStyle w:val="ListParagraph"/>
        <w:numPr>
          <w:ilvl w:val="1"/>
          <w:numId w:val="1"/>
        </w:numPr>
      </w:pPr>
      <w:r>
        <w:t>Letter to Attila.</w:t>
      </w:r>
    </w:p>
    <w:p>
      <w:pPr>
        <w:pStyle w:val="ListParagraph"/>
        <w:numPr>
          <w:ilvl w:val="0"/>
          <w:numId w:val="1"/>
        </w:numPr>
      </w:pPr>
      <w:r>
        <w:t>Camp Dublin Expansion</w:t>
      </w:r>
    </w:p>
    <w:p>
      <w:pPr>
        <w:pStyle w:val="ListParagraph"/>
        <w:numPr>
          <w:ilvl w:val="1"/>
          <w:numId w:val="1"/>
        </w:numPr>
      </w:pPr>
      <w:r>
        <w:t>HIA</w:t>
      </w:r>
      <w:r>
        <w:t>.</w:t>
      </w:r>
    </w:p>
    <w:p>
      <w:pPr>
        <w:pStyle w:val="ListParagraph"/>
        <w:numPr>
          <w:ilvl w:val="0"/>
          <w:numId w:val="1"/>
        </w:numPr>
      </w:pPr>
      <w:r>
        <w:t xml:space="preserve">HQ </w:t>
      </w:r>
      <w:proofErr w:type="gramStart"/>
      <w:r>
        <w:t>move</w:t>
      </w:r>
      <w:proofErr w:type="gramEnd"/>
      <w:r>
        <w:t xml:space="preserve"> to Camp Union</w:t>
      </w:r>
      <w:r>
        <w:t>.</w:t>
      </w:r>
    </w:p>
    <w:p>
      <w:pPr>
        <w:pStyle w:val="ListParagraph"/>
        <w:numPr>
          <w:ilvl w:val="1"/>
          <w:numId w:val="1"/>
        </w:numPr>
      </w:pPr>
      <w:r>
        <w:t>Price for up-armored vehicle</w:t>
      </w:r>
      <w:r>
        <w:t>.</w:t>
      </w:r>
    </w:p>
    <w:p>
      <w:pPr>
        <w:pStyle w:val="ListParagraph"/>
        <w:numPr>
          <w:ilvl w:val="0"/>
          <w:numId w:val="1"/>
        </w:numPr>
      </w:pPr>
      <w:r>
        <w:t>2 Year Extension</w:t>
      </w:r>
      <w:r>
        <w:t>.</w:t>
      </w:r>
    </w:p>
    <w:p>
      <w:pPr>
        <w:pStyle w:val="ListParagraph"/>
        <w:numPr>
          <w:ilvl w:val="0"/>
          <w:numId w:val="1"/>
        </w:numPr>
      </w:pPr>
      <w:r>
        <w:t>Move of all contractors under MGSC</w:t>
      </w:r>
      <w:r>
        <w:t>.</w:t>
      </w:r>
    </w:p>
    <w:p>
      <w:pPr>
        <w:pStyle w:val="ListParagraph"/>
        <w:numPr>
          <w:ilvl w:val="0"/>
          <w:numId w:val="1"/>
        </w:numPr>
      </w:pPr>
      <w:r>
        <w:t>List of individuals requiring permanent passes to A</w:t>
      </w:r>
      <w:r>
        <w:t>tti</w:t>
      </w:r>
      <w:r>
        <w:t>la</w:t>
      </w:r>
      <w:r>
        <w:t>.</w:t>
      </w:r>
    </w:p>
    <w:p>
      <w:pPr>
        <w:pStyle w:val="ListParagraph"/>
        <w:numPr>
          <w:ilvl w:val="0"/>
          <w:numId w:val="1"/>
        </w:numPr>
      </w:pPr>
      <w:r>
        <w:t>Letter to A</w:t>
      </w:r>
      <w:r>
        <w:t>ttil</w:t>
      </w:r>
      <w:r>
        <w:t>a regarding DLOS rates and risk (rates) involved.  Initial rates were for two people where risk was assumed by Iraqi and European was only involved in em</w:t>
      </w:r>
      <w:r>
        <w:t xml:space="preserve">ergency.  If </w:t>
      </w:r>
      <w:r>
        <w:t xml:space="preserve">one of the </w:t>
      </w:r>
      <w:r>
        <w:t xml:space="preserve">normal duties </w:t>
      </w:r>
      <w:r>
        <w:t xml:space="preserve">for </w:t>
      </w:r>
      <w:r>
        <w:t xml:space="preserve">the </w:t>
      </w:r>
      <w:r>
        <w:t>European was</w:t>
      </w:r>
      <w:r>
        <w:t xml:space="preserve"> to climb tower at AR replacement rate would be increased significantly.</w:t>
      </w:r>
    </w:p>
    <w:p>
      <w:pPr>
        <w:pStyle w:val="ListParagraph"/>
        <w:numPr>
          <w:ilvl w:val="0"/>
          <w:numId w:val="1"/>
        </w:numPr>
      </w:pPr>
      <w:r>
        <w:t>Copy of Naples Letter to A</w:t>
      </w:r>
      <w:r>
        <w:t>tti</w:t>
      </w:r>
      <w:r>
        <w:t>la</w:t>
      </w:r>
      <w:r>
        <w:t xml:space="preserve"> from Sandy/Robin.</w:t>
      </w:r>
    </w:p>
    <w:p>
      <w:pPr>
        <w:pStyle w:val="ListParagraph"/>
        <w:numPr>
          <w:ilvl w:val="0"/>
          <w:numId w:val="1"/>
        </w:numPr>
      </w:pPr>
      <w:r>
        <w:t>Logistician – Depot 42 not performing adequately (Marie-Laure)</w:t>
      </w:r>
      <w:r>
        <w:t>.</w:t>
      </w:r>
    </w:p>
    <w:p>
      <w:pPr>
        <w:pStyle w:val="ListParagraph"/>
        <w:numPr>
          <w:ilvl w:val="0"/>
          <w:numId w:val="1"/>
        </w:numPr>
      </w:pPr>
      <w:r>
        <w:t>Invoicing</w:t>
      </w:r>
    </w:p>
    <w:p>
      <w:r>
        <w:br w:type="page"/>
      </w:r>
    </w:p>
    <w:p>
      <w:pPr>
        <w:pStyle w:val="ListParagraph"/>
      </w:pPr>
    </w:p>
    <w:p>
      <w:pPr>
        <w:pStyle w:val="Title"/>
        <w:tabs>
          <w:tab w:val="left" w:pos="3060"/>
          <w:tab w:val="center" w:pos="4680"/>
        </w:tabs>
      </w:pPr>
      <w:r>
        <w:tab/>
      </w:r>
      <w:r>
        <w:tab/>
      </w:r>
      <w:r>
        <w:t xml:space="preserve">NAMSA - </w:t>
      </w:r>
      <w:r>
        <w:t>KAF-ATM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C7AA6"/>
    <w:multiLevelType w:val="hybridMultilevel"/>
    <w:tmpl w:val="2ABCC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2FD2"/>
    <w:rsid w:val="0006586C"/>
    <w:rsid w:val="003314F8"/>
    <w:rsid w:val="00632FD2"/>
    <w:rsid w:val="006A32BE"/>
    <w:rsid w:val="00804C2C"/>
    <w:rsid w:val="00A14B60"/>
    <w:rsid w:val="00AC6C68"/>
    <w:rsid w:val="00CE6610"/>
    <w:rsid w:val="00CF0CC7"/>
    <w:rsid w:val="00DB26F3"/>
    <w:rsid w:val="00DD0EC0"/>
    <w:rsid w:val="00EE764A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FD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314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14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156</Words>
  <Characters>894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1048</CharactersWithSpaces>
  <SharedDoc>false</SharedDoc>
  <HyperlinksChanged>false</HyperlinksChanged>
</Properties>
</file>